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0E1B0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附件：1、清洗清单</w:t>
      </w:r>
    </w:p>
    <w:p w14:paraId="0E17CD65">
      <w:pPr>
        <w:pStyle w:val="2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16" w:lineRule="auto"/>
        <w:ind w:firstLine="840" w:firstLineChars="3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合同</w:t>
      </w:r>
    </w:p>
    <w:p w14:paraId="6B574D49">
      <w:pPr>
        <w:pStyle w:val="2"/>
        <w:rPr>
          <w:rFonts w:hint="default"/>
          <w:lang w:val="en-US" w:eastAsia="zh-CN"/>
        </w:rPr>
      </w:pPr>
    </w:p>
    <w:p w14:paraId="4DAB444C">
      <w:pPr>
        <w:rPr>
          <w:rFonts w:hint="default"/>
          <w:lang w:val="en-US" w:eastAsia="zh-CN"/>
        </w:rPr>
      </w:pPr>
    </w:p>
    <w:p w14:paraId="16C03F3F">
      <w:pPr>
        <w:pStyle w:val="2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附件1：清洗清单</w:t>
      </w:r>
    </w:p>
    <w:p w14:paraId="7B15219F">
      <w:pPr>
        <w:rPr>
          <w:rFonts w:hint="default"/>
          <w:lang w:val="en-US" w:eastAsia="zh-CN"/>
        </w:rPr>
      </w:pPr>
    </w:p>
    <w:tbl>
      <w:tblPr>
        <w:tblStyle w:val="4"/>
        <w:tblW w:w="5000" w:type="pct"/>
        <w:jc w:val="center"/>
        <w:tblDescription w:val="{&quot;styleId&quot;:2}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94"/>
        <w:gridCol w:w="3820"/>
        <w:gridCol w:w="602"/>
        <w:gridCol w:w="1108"/>
        <w:gridCol w:w="1375"/>
      </w:tblGrid>
      <w:tr w14:paraId="40A0C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5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重庆长江黄金游轮有限公司游轮油烟设备清洗清单</w:t>
            </w:r>
          </w:p>
        </w:tc>
      </w:tr>
      <w:tr w14:paraId="1C62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5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船名：长江黄金  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6355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清洗部位</w:t>
            </w:r>
          </w:p>
        </w:tc>
        <w:tc>
          <w:tcPr>
            <w:tcW w:w="2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清洗标准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单项限价(元)</w:t>
            </w:r>
          </w:p>
        </w:tc>
        <w:tc>
          <w:tcPr>
            <w:tcW w:w="8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单项报价（元）</w:t>
            </w:r>
          </w:p>
        </w:tc>
      </w:tr>
      <w:tr w14:paraId="121FD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CDEE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C590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6AE3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4E2A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2B65C"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41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油烟管道清洗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F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油污去污绿85%以上，不留块状顽固油污。开孔道门密封不滴漏，隔热材料包扎修复（包括防火风闸等管道拆装、清洗）。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52B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C6F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集烟罩清洗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油污去污绿85%以上，不留块状顽固油污。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981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03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油烟净化装置清洗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9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拆装开孔清洗，干净程度达到85%以上。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1ED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FF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油烟净化器配套风机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拆装，清洗叶轮、轴、蜗壳内壁等内部构件，干净程度达到85%以上（包括轴承及轴承座拆装更换）。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EDF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FF9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轴流抽油烟机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8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拆装，清洗叶轮、轴、蜗壳内壁等内部构件，干净程度达到85%以上。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C8F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D61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9C2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上述所有工程进行中不能损坏电气设备；装附后油烟管道接头不能有滴漏.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DA1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1376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47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EEC5AB5">
      <w:pPr>
        <w:pStyle w:val="2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附件2：合同</w:t>
      </w:r>
    </w:p>
    <w:p w14:paraId="1E589D49">
      <w:pP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7C0B9D2">
      <w:pPr>
        <w:jc w:val="center"/>
        <w:rPr>
          <w:rFonts w:hint="eastAsia" w:ascii="方正黑体_GBK" w:hAnsi="方正黑体_GBK" w:eastAsia="方正黑体_GBK" w:cs="方正黑体_GBK"/>
          <w:b w:val="0"/>
          <w:bCs/>
          <w:sz w:val="48"/>
          <w:szCs w:val="4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48"/>
          <w:szCs w:val="48"/>
          <w:lang w:eastAsia="zh-CN"/>
        </w:rPr>
        <w:t>游</w:t>
      </w:r>
      <w:r>
        <w:rPr>
          <w:rFonts w:hint="eastAsia" w:ascii="方正黑体_GBK" w:hAnsi="方正黑体_GBK" w:eastAsia="方正黑体_GBK" w:cs="方正黑体_GBK"/>
          <w:b w:val="0"/>
          <w:bCs/>
          <w:sz w:val="48"/>
          <w:szCs w:val="48"/>
        </w:rPr>
        <w:t>轮油烟设备清洗服务合同</w:t>
      </w:r>
    </w:p>
    <w:p w14:paraId="5F5588AB">
      <w:pPr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  </w:t>
      </w:r>
    </w:p>
    <w:p w14:paraId="57DF4C92">
      <w:pPr>
        <w:spacing w:line="360" w:lineRule="auto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甲方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 xml:space="preserve">: 重庆长江黄金游轮有限公司    </w:t>
      </w:r>
    </w:p>
    <w:p w14:paraId="40FEA2C9">
      <w:pPr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eastAsia="zh-CN"/>
        </w:rPr>
        <w:t>乙方</w:t>
      </w: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 xml:space="preserve">： 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    </w:t>
      </w:r>
    </w:p>
    <w:p w14:paraId="40BEFD47">
      <w:pPr>
        <w:spacing w:line="500" w:lineRule="exact"/>
        <w:ind w:firstLine="56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方委托乙方对甲方员工厨房、客人厨房油烟管道、油烟风机、油烟净化器设备进行清洗，根据《中华人民共和国民法典》的相关规定，双方经过友好协商，就油烟设备清洗达成以下协议条款，以资双方共同恪守：</w:t>
      </w:r>
    </w:p>
    <w:p w14:paraId="4F21526B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一、服务内容：</w:t>
      </w:r>
    </w:p>
    <w:p w14:paraId="573CAA66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1、清洗项目：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长江黄金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>游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轮厨房油烟风机、油烟管道、油烟净化器。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具体设备以修理单为准。</w:t>
      </w:r>
    </w:p>
    <w:p w14:paraId="682CD779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2、工作地点：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长江黄金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>游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轮船舶上，现场清洗。</w:t>
      </w:r>
    </w:p>
    <w:p w14:paraId="3AEB8AE5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3、验收标准</w:t>
      </w:r>
    </w:p>
    <w:p w14:paraId="401AF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（1）油烟管道油污去污绿85%以上，不留块状顽固油污。开孔道门密封不滴漏，隔热材料包扎修复（包括防火风闸等管道拆装、清洗）。</w:t>
      </w:r>
    </w:p>
    <w:p w14:paraId="1F9D2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（2）净化器油污去污绿85%以上，不留块状顽固油污。</w:t>
      </w:r>
    </w:p>
    <w:p w14:paraId="6C42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（3）油烟净化装置拆装开孔清洗，干净程度达到85%以上。</w:t>
      </w:r>
    </w:p>
    <w:p w14:paraId="74C54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（4）油烟净化器配套风机拆装，清洗叶轮、轴、蜗壳内壁等内部构件，干净程度达到85%以上（包括轴承及轴承座拆装更换）</w:t>
      </w:r>
    </w:p>
    <w:p w14:paraId="414CB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（5）轴流抽油烟机拆装，清洗叶轮、轴、蜗壳内壁等内部构件，干净程度达到85%以上。</w:t>
      </w:r>
    </w:p>
    <w:p w14:paraId="3E5C0655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4、服务工期：乙方应于   年   月   日 至   年  月  日完成排油烟道、抽油烟机、净化器的清洗工作。清洗完成验收合格后由甲方现场负责人签署验收合格文件，并加盖船章。</w:t>
      </w:r>
    </w:p>
    <w:p w14:paraId="0FE5AC70">
      <w:pPr>
        <w:shd w:val="clear" w:color="auto" w:fill="FFFFFF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5、清洗服务价款及结算方法：合同签订后，乙方在接到甲方清洗通知后即准备进场开展清洗工作。乙方施工进场后，甲方现场人员应向乙方介绍设备基本情况。本次清洗单价价格：油烟管道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元/米,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集烟罩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元/米；油烟净化器装置清洗每台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元/台，油烟净化器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配套风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机清洗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元/台，轴流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油烟机清洗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元/台。</w:t>
      </w:r>
    </w:p>
    <w:p w14:paraId="11333BE5">
      <w:pPr>
        <w:shd w:val="clear" w:color="auto" w:fill="FFFFFF"/>
        <w:ind w:firstLine="56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以上单价包括材料费、人工费、管理费、税费等，最终结算费用根据现场实际清洗情况（验收单）据实结算。甲方在验收合格且收到乙方开据相应数额的有效增值税发票之日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起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工作日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内支付乙方清洗服务费。</w:t>
      </w:r>
    </w:p>
    <w:p w14:paraId="6BA7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二、双方权利和义务：</w:t>
      </w:r>
    </w:p>
    <w:p w14:paraId="2A3C9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1、甲方权利和义务</w:t>
      </w:r>
    </w:p>
    <w:p w14:paraId="15B26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免费为乙方提供水电，以及相关使用器械设备存放等因服务所需的工作条件；</w:t>
      </w:r>
    </w:p>
    <w:p w14:paraId="13964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清洗项目验收合格后，甲方按约定期限及条件付清全部服务款项；</w:t>
      </w:r>
    </w:p>
    <w:p w14:paraId="09072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在施工期间，甲方应协助乙方提供安全的施工环境；</w:t>
      </w:r>
    </w:p>
    <w:p w14:paraId="18A31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甲方对乙方清洗不合格有权现场提出整改意见，乙方按甲方合同内要求进行整改。</w:t>
      </w:r>
    </w:p>
    <w:p w14:paraId="3836F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2、乙方权利和义务</w:t>
      </w:r>
    </w:p>
    <w:p w14:paraId="37BA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在规定的期限内，必须高质量的完成清洗任务；</w:t>
      </w:r>
    </w:p>
    <w:p w14:paraId="38AD6723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爱护甲方各种设施，注意节约水电，因乙方造成的损坏，由乙方负责赔偿；</w:t>
      </w:r>
    </w:p>
    <w:p w14:paraId="71FB0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在清洗进行中若有其他外来干扰因素，乙方可要求甲方进行协调；</w:t>
      </w:r>
    </w:p>
    <w:p w14:paraId="145A259A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在施工期间，由于乙方安全措施不周全等而造成的人员伤害事故，由乙方自行承担责任；若由此给甲方造成损失的，乙方应赔偿甲方的全部损失（含直接损失、间接损失及维权产生的诉讼费、律师费等）。</w:t>
      </w:r>
    </w:p>
    <w:p w14:paraId="47F6CCAE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乙方应服从甲方对消防安全环保的建议和指导、监督管理，按规定办理施工相关手续。乙方对施工范围内的消防、安全、环保负责，乙方现场负责人为第一安全责任人。</w:t>
      </w:r>
    </w:p>
    <w:p w14:paraId="5EF31DC5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（6）乙方需接受甲方合理的现场整改、返工意见，并按甲方要求完成清洗工作。</w:t>
      </w:r>
    </w:p>
    <w:p w14:paraId="2BE8C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项目完工后，乙方应提供合法有效增值税发票。</w:t>
      </w:r>
    </w:p>
    <w:p w14:paraId="30A3E4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乙方上船施工，应遵守甲方的安全管理规定，服从现场管理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不得在船上动用明火和吸烟。</w:t>
      </w:r>
    </w:p>
    <w:p w14:paraId="4E33E03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56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（9）乙方遵守游轮防污染管理制度规定，清洗油污残余水由乙方自行处理搜集，禁止流入长江。未遵守相关防污染管理规定而造成的后果由乙方自行承担。</w:t>
      </w:r>
    </w:p>
    <w:p w14:paraId="468F0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三、违约责任：</w:t>
      </w:r>
    </w:p>
    <w:p w14:paraId="43C6BE59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1、合同期内，任何一方在对方无过错情况下未经对方同意不得随意终止合同；</w:t>
      </w:r>
    </w:p>
    <w:p w14:paraId="22C42D9C">
      <w:pPr>
        <w:spacing w:line="500" w:lineRule="exact"/>
        <w:ind w:firstLine="56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乙方在船舶到港前2天接到甲方清洗通知（微信、电话、QQ等通讯工具）后安排清洗，如因接到通知后没有安排清洗造成甲方安全事故损失的，按损失价赔偿甲方，任何一方因违约而造成对方经济损失，须按本合同总额的10%承担违约金，并赔偿守约方的所有损失。</w:t>
      </w:r>
    </w:p>
    <w:p w14:paraId="25CA6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、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解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决办法</w:t>
      </w:r>
    </w:p>
    <w:p w14:paraId="71920E7D">
      <w:pPr>
        <w:spacing w:line="500" w:lineRule="exact"/>
        <w:ind w:firstLine="56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在合同履行过程中发生争议的，由甲乙双方协商解决；协商不成任何一方均可向甲方所在地人民法院提请诉讼。</w:t>
      </w:r>
    </w:p>
    <w:p w14:paraId="209BB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通知与送达</w:t>
      </w:r>
    </w:p>
    <w:p w14:paraId="3AEBA4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除本合同另有约定外，根据本合同发出的或与本合同有关的通知应以专人送达、电子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件或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寄方式发送至以下地址：</w:t>
      </w:r>
    </w:p>
    <w:p w14:paraId="1753B285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甲方指定的联系方式包括：</w:t>
      </w:r>
    </w:p>
    <w:p w14:paraId="53FBCDDF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联系人：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联系电话：</w:t>
      </w:r>
    </w:p>
    <w:p w14:paraId="57A8126D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通讯地址：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政编码：</w:t>
      </w:r>
    </w:p>
    <w:p w14:paraId="324EB725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电子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件：</w:t>
      </w:r>
    </w:p>
    <w:p w14:paraId="48F2208C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乙方指定的联系方式包括：</w:t>
      </w:r>
    </w:p>
    <w:p w14:paraId="2A00F783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联系电话：</w:t>
      </w:r>
    </w:p>
    <w:p w14:paraId="40A1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通讯地址：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政编码：</w:t>
      </w:r>
    </w:p>
    <w:p w14:paraId="04256213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电子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件：</w:t>
      </w:r>
    </w:p>
    <w:p w14:paraId="23D34FD7">
      <w:pPr>
        <w:numPr>
          <w:ilvl w:val="255"/>
          <w:numId w:val="0"/>
        </w:num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2、以专人送达方式发出的任何通知，在专人递送的交付日视为有效送达；以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寄方式发出的任何通知，在寄出后7日视为有效送达；以电子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件方式发出的任何通知，在发出方发出之日起视为有效送达。</w:t>
      </w:r>
    </w:p>
    <w:p w14:paraId="41D77A06">
      <w:pPr>
        <w:numPr>
          <w:ilvl w:val="255"/>
          <w:numId w:val="0"/>
        </w:num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3、本合同项下司法文书的送达地址亦为上述地址，该地址可以用于收取各类诉讼、仲裁等司法文书，按照上述地址送达的，视为签收，受送达人拒收的，不影响送达效力。</w:t>
      </w:r>
    </w:p>
    <w:p w14:paraId="1B77A400">
      <w:pPr>
        <w:numPr>
          <w:ilvl w:val="255"/>
          <w:numId w:val="0"/>
        </w:num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4、如收到通知一方认为通知的文件名（包括交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单、快递单等）与实际内容不一致，应在收到该通知后3个工作日内向通知发出方提出质询，但须提交相应的证据。若收到后逾期未提出质询或未提交相应的证据，则视为通知的文件名与实际内容一致。</w:t>
      </w:r>
    </w:p>
    <w:p w14:paraId="1117B510">
      <w:pPr>
        <w:numPr>
          <w:ilvl w:val="255"/>
          <w:numId w:val="0"/>
        </w:numPr>
        <w:spacing w:line="500" w:lineRule="exact"/>
        <w:ind w:firstLine="560" w:firstLineChars="200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本合同任何一方可通知另一方变更其在本条第1款中的地址，变更生效时间为变更通知中指明的变更日期，如通知中没有指明变更日期或指明的日期早于通知送达日，则变更生效时间为通知送达日。如一方变更地址未通知另一方的，原约定地址仍为有效送达地址。</w:t>
      </w:r>
    </w:p>
    <w:p w14:paraId="12E893AD">
      <w:pPr>
        <w:spacing w:line="500" w:lineRule="exact"/>
        <w:ind w:firstLine="560" w:firstLineChars="200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六、其它</w:t>
      </w:r>
    </w:p>
    <w:p w14:paraId="1F7CFA18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1、本合同壹式肆份，经双方法定代表人或委托代理人签字并加盖公司印章之日起生效，甲方执叁份，乙方执壹份，具有同等法律效力。</w:t>
      </w:r>
    </w:p>
    <w:p w14:paraId="69435F03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2、本合同附件作为合同的一部分具有同等法律效力。</w:t>
      </w:r>
    </w:p>
    <w:p w14:paraId="403842B8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3、本合同若有未尽事宜，由双方协商后另行订立补充条款或补充协议。</w:t>
      </w:r>
    </w:p>
    <w:p w14:paraId="116A165F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19FE8B6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甲方：重庆长江黄金游轮有限公司    乙 方：</w:t>
      </w:r>
    </w:p>
    <w:p w14:paraId="7094D835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地址：重庆市大渡口区春晖南路1     地址：</w:t>
      </w:r>
    </w:p>
    <w:p w14:paraId="32B9E201">
      <w:pPr>
        <w:pStyle w:val="3"/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 xml:space="preserve">      号4-2第4层8号                 </w:t>
      </w:r>
    </w:p>
    <w:p w14:paraId="31BD3794">
      <w:pPr>
        <w:pStyle w:val="3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 w:val="0"/>
          <w:kern w:val="2"/>
          <w:sz w:val="28"/>
          <w:szCs w:val="28"/>
          <w:lang w:val="en-US" w:eastAsia="zh-CN" w:bidi="ar-SA"/>
        </w:rPr>
        <w:t xml:space="preserve">法定代表人或                      法定代表人或  </w:t>
      </w:r>
      <w:r>
        <w:rPr>
          <w:rFonts w:hint="eastAsia" w:ascii="方正仿宋_GBK" w:hAnsi="方正仿宋_GBK" w:eastAsia="方正仿宋_GBK" w:cs="方正仿宋_GBK"/>
          <w:szCs w:val="28"/>
        </w:rPr>
        <w:t xml:space="preserve">           </w:t>
      </w:r>
    </w:p>
    <w:p w14:paraId="689BEA0C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授权代表人：                      授权代表人： </w:t>
      </w:r>
    </w:p>
    <w:p w14:paraId="71436ACB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2718255F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分管领导：</w:t>
      </w:r>
    </w:p>
    <w:p w14:paraId="6A4EA402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56DFA3EC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部门负责人：</w:t>
      </w:r>
    </w:p>
    <w:p w14:paraId="25D55935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 w14:paraId="0EC18D03">
      <w:pPr>
        <w:spacing w:line="500" w:lineRule="exac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经办人：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经办人：</w:t>
      </w:r>
    </w:p>
    <w:p w14:paraId="791E6A8D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65061E6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开户行：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开户行：</w:t>
      </w:r>
    </w:p>
    <w:p w14:paraId="7A9C6FE3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B7740F1">
      <w:pPr>
        <w:spacing w:line="500" w:lineRule="exact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账号：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</w:rPr>
        <w:t xml:space="preserve">  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 xml:space="preserve">账号：  </w:t>
      </w:r>
      <w:r>
        <w:rPr>
          <w:rFonts w:hint="eastAsia" w:ascii="方正仿宋_GBK" w:hAnsi="方正仿宋_GBK" w:eastAsia="方正仿宋_GBK" w:cs="方正仿宋_GBK"/>
        </w:rPr>
        <w:t xml:space="preserve">              </w:t>
      </w:r>
    </w:p>
    <w:p w14:paraId="61D441CE"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E5529BE"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月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日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日</w:t>
      </w:r>
    </w:p>
    <w:p w14:paraId="2D7E355A">
      <w:pPr>
        <w:pStyle w:val="2"/>
        <w:rPr>
          <w:rFonts w:hint="default"/>
          <w:lang w:val="en-US" w:eastAsia="zh-CN"/>
        </w:rPr>
      </w:pPr>
    </w:p>
    <w:p w14:paraId="178271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6AFBE"/>
    <w:multiLevelType w:val="singleLevel"/>
    <w:tmpl w:val="D896AFB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21ECD"/>
    <w:rsid w:val="1E32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2025-02-24T09:25:00Z</dcterms:created>
  <dc:creator>月球圣歌</dc:creator>
  <cp:lastModifiedBy>月球圣歌</cp:lastModifiedBy>
  <dcterms:modified xsi:type="dcterms:W3CDTF">2025-02-24T09:26:06Z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7C03B01E2D4A47A98A32D4B54C4B6BC0_11</vt:lpwstr>
  </property>
  <property fmtid="{D5CDD505-2E9C-101B-9397-08002B2CF9AE}" pid="4" name="KSOTemplateDocerSaveRecord">
    <vt:lpwstr>eyJoZGlkIjoiNjA3Y2IwMGM1MmJjY2YxYjhiMzllNGQyZGI2ZDRmOTUiLCJ1c2VySWQiOiI5NjIyMTY1MzkifQ==</vt:lpwstr>
  </property>
</Properties>
</file>